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7F5" w:rsidRDefault="00BA67F5" w:rsidP="00BA67F5">
      <w:pPr>
        <w:ind w:left="4802"/>
        <w:jc w:val="right"/>
        <w:outlineLvl w:val="0"/>
        <w:rPr>
          <w:sz w:val="20"/>
        </w:rPr>
      </w:pPr>
      <w:bookmarkStart w:id="0" w:name="_Toc49337452"/>
      <w:bookmarkStart w:id="1" w:name="_Toc49337693"/>
      <w:r w:rsidRPr="00547802">
        <w:rPr>
          <w:b/>
        </w:rPr>
        <w:t>Приложение № 4</w:t>
      </w:r>
      <w:bookmarkEnd w:id="0"/>
      <w:bookmarkEnd w:id="1"/>
      <w:r w:rsidRPr="005A2C71">
        <w:rPr>
          <w:sz w:val="20"/>
        </w:rPr>
        <w:t xml:space="preserve"> </w:t>
      </w:r>
    </w:p>
    <w:p w:rsidR="00BA67F5" w:rsidRPr="00547802" w:rsidRDefault="00BA67F5" w:rsidP="00BA67F5">
      <w:pPr>
        <w:ind w:left="4800"/>
        <w:jc w:val="right"/>
      </w:pPr>
      <w:r w:rsidRPr="00547802">
        <w:t>к Регламенту АКБ «ПЕРЕСВЕТ» (ПАО) по признанию лиц квалифицированными инвесторами</w:t>
      </w:r>
    </w:p>
    <w:p w:rsidR="00BA67F5" w:rsidRDefault="00BA67F5" w:rsidP="00BA67F5">
      <w:pPr>
        <w:ind w:left="4800"/>
        <w:rPr>
          <w:color w:val="000000"/>
        </w:rPr>
      </w:pPr>
    </w:p>
    <w:p w:rsidR="00BA67F5" w:rsidRDefault="00BA67F5" w:rsidP="00BA67F5">
      <w:pPr>
        <w:jc w:val="center"/>
        <w:rPr>
          <w:b/>
          <w:color w:val="000000"/>
          <w:sz w:val="28"/>
          <w:szCs w:val="28"/>
        </w:rPr>
      </w:pPr>
    </w:p>
    <w:p w:rsidR="00BA67F5" w:rsidRDefault="00BA67F5" w:rsidP="00BA67F5">
      <w:pPr>
        <w:jc w:val="center"/>
        <w:rPr>
          <w:b/>
          <w:color w:val="000000"/>
          <w:sz w:val="28"/>
          <w:szCs w:val="28"/>
        </w:rPr>
      </w:pPr>
    </w:p>
    <w:p w:rsidR="00BA67F5" w:rsidRPr="00754EE5" w:rsidRDefault="00BA67F5" w:rsidP="00BA67F5">
      <w:pPr>
        <w:jc w:val="center"/>
        <w:outlineLvl w:val="1"/>
        <w:rPr>
          <w:b/>
        </w:rPr>
      </w:pPr>
      <w:bookmarkStart w:id="2" w:name="_Toc49337694"/>
      <w:r w:rsidRPr="00754EE5">
        <w:rPr>
          <w:b/>
          <w:color w:val="000000"/>
        </w:rPr>
        <w:t xml:space="preserve">Реестр </w:t>
      </w:r>
      <w:r w:rsidRPr="00754EE5">
        <w:rPr>
          <w:b/>
        </w:rPr>
        <w:t xml:space="preserve">лиц, признанных </w:t>
      </w:r>
      <w:r w:rsidRPr="00F501F1">
        <w:rPr>
          <w:b/>
        </w:rPr>
        <w:t>АКБ «ПЕРЕ</w:t>
      </w:r>
      <w:r>
        <w:rPr>
          <w:b/>
        </w:rPr>
        <w:t>СВЕ</w:t>
      </w:r>
      <w:r w:rsidRPr="00F501F1">
        <w:rPr>
          <w:b/>
        </w:rPr>
        <w:t>Т» (</w:t>
      </w:r>
      <w:r>
        <w:rPr>
          <w:b/>
        </w:rPr>
        <w:t>П</w:t>
      </w:r>
      <w:r w:rsidRPr="00F501F1">
        <w:rPr>
          <w:b/>
        </w:rPr>
        <w:t>АО)</w:t>
      </w:r>
      <w:r>
        <w:rPr>
          <w:b/>
        </w:rPr>
        <w:t xml:space="preserve"> </w:t>
      </w:r>
      <w:r w:rsidRPr="00754EE5">
        <w:rPr>
          <w:b/>
        </w:rPr>
        <w:t>квалифицированными инвесторами</w:t>
      </w:r>
      <w:bookmarkEnd w:id="2"/>
    </w:p>
    <w:p w:rsidR="00BA67F5" w:rsidRPr="0093718A" w:rsidRDefault="00BA67F5" w:rsidP="00BA67F5">
      <w:pPr>
        <w:rPr>
          <w:sz w:val="20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972"/>
        <w:gridCol w:w="1260"/>
        <w:gridCol w:w="1128"/>
        <w:gridCol w:w="1984"/>
        <w:gridCol w:w="1208"/>
        <w:gridCol w:w="1297"/>
        <w:gridCol w:w="1080"/>
        <w:gridCol w:w="979"/>
      </w:tblGrid>
      <w:tr w:rsidR="00BA67F5" w:rsidRPr="00ED0FF0" w:rsidTr="00BA67F5">
        <w:tc>
          <w:tcPr>
            <w:tcW w:w="1008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Номер реестровой записи</w:t>
            </w:r>
          </w:p>
          <w:p w:rsidR="00BA67F5" w:rsidRPr="00547802" w:rsidRDefault="00BA67F5" w:rsidP="00C45FD6">
            <w:pPr>
              <w:jc w:val="center"/>
              <w:rPr>
                <w:b/>
                <w:lang w:eastAsia="ru-RU"/>
              </w:rPr>
            </w:pPr>
          </w:p>
          <w:p w:rsidR="00BA67F5" w:rsidRPr="00547802" w:rsidRDefault="00BA67F5" w:rsidP="00C45FD6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972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Полное  и сокращенное наименование /ФИО</w:t>
            </w:r>
          </w:p>
        </w:tc>
        <w:tc>
          <w:tcPr>
            <w:tcW w:w="1260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Адрес места жительства/ пребывания (для физических лиц)</w:t>
            </w:r>
          </w:p>
        </w:tc>
        <w:tc>
          <w:tcPr>
            <w:tcW w:w="1128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Адрес юридического лица</w:t>
            </w:r>
          </w:p>
        </w:tc>
        <w:tc>
          <w:tcPr>
            <w:tcW w:w="1984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Реквизиты документов, удостоверяющих личность физического лица / ИНН / код иностранной организации, дата регистрации и наименование регистрирующего органа</w:t>
            </w:r>
          </w:p>
        </w:tc>
        <w:tc>
          <w:tcPr>
            <w:tcW w:w="1208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Дата внесения записи о лице в Реестр</w:t>
            </w:r>
          </w:p>
        </w:tc>
        <w:tc>
          <w:tcPr>
            <w:tcW w:w="1297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Виды услуг и (или) виды ценных бумаг и (или) иных финансовых инструментов</w:t>
            </w:r>
          </w:p>
        </w:tc>
        <w:tc>
          <w:tcPr>
            <w:tcW w:w="1080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Дата исключения лица из Реестра</w:t>
            </w:r>
          </w:p>
        </w:tc>
        <w:tc>
          <w:tcPr>
            <w:tcW w:w="979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Причина исключения  лица из Реестра</w:t>
            </w:r>
          </w:p>
        </w:tc>
      </w:tr>
      <w:tr w:rsidR="00BA67F5" w:rsidRPr="00ED0FF0" w:rsidTr="00BA67F5">
        <w:tc>
          <w:tcPr>
            <w:tcW w:w="1008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972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128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8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1297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1080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979" w:type="dxa"/>
            <w:shd w:val="clear" w:color="auto" w:fill="FFD200"/>
          </w:tcPr>
          <w:p w:rsidR="00BA67F5" w:rsidRPr="00547802" w:rsidRDefault="00BA67F5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9</w:t>
            </w:r>
          </w:p>
        </w:tc>
      </w:tr>
      <w:tr w:rsidR="00BA67F5" w:rsidRPr="00ED0FF0" w:rsidTr="00BA67F5">
        <w:tc>
          <w:tcPr>
            <w:tcW w:w="1008" w:type="dxa"/>
            <w:shd w:val="clear" w:color="auto" w:fill="auto"/>
          </w:tcPr>
          <w:p w:rsidR="00BA67F5" w:rsidRPr="00ED0FF0" w:rsidRDefault="00BA67F5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:rsidR="00BA67F5" w:rsidRPr="00ED0FF0" w:rsidRDefault="00BA67F5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BA67F5" w:rsidRPr="00ED0FF0" w:rsidRDefault="00BA67F5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auto"/>
          </w:tcPr>
          <w:p w:rsidR="00BA67F5" w:rsidRPr="00ED0FF0" w:rsidRDefault="00BA67F5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BA67F5" w:rsidRPr="00ED0FF0" w:rsidRDefault="00BA67F5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:rsidR="00BA67F5" w:rsidRPr="00ED0FF0" w:rsidRDefault="00BA67F5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</w:tcPr>
          <w:p w:rsidR="00BA67F5" w:rsidRPr="00ED0FF0" w:rsidRDefault="00BA67F5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BA67F5" w:rsidRPr="00ED0FF0" w:rsidRDefault="00BA67F5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shd w:val="clear" w:color="auto" w:fill="auto"/>
          </w:tcPr>
          <w:p w:rsidR="00BA67F5" w:rsidRPr="00ED0FF0" w:rsidRDefault="00BA67F5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BA67F5" w:rsidRDefault="00BA67F5" w:rsidP="00BA67F5">
      <w:pPr>
        <w:jc w:val="both"/>
        <w:rPr>
          <w:color w:val="000000"/>
        </w:rPr>
      </w:pPr>
      <w:bookmarkStart w:id="3" w:name="_GoBack"/>
      <w:bookmarkEnd w:id="3"/>
    </w:p>
    <w:sectPr w:rsidR="00BA67F5" w:rsidSect="00BA67F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6EC"/>
    <w:rsid w:val="00A432D3"/>
    <w:rsid w:val="00AC36EC"/>
    <w:rsid w:val="00BA67F5"/>
    <w:rsid w:val="00EC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7F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67F5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7F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67F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2020-09-30T11:41:00Z</dcterms:created>
  <dcterms:modified xsi:type="dcterms:W3CDTF">2020-09-30T11:42:00Z</dcterms:modified>
</cp:coreProperties>
</file>